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98" w:rsidRPr="00696998" w:rsidRDefault="00696998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998" w:rsidRPr="00FB0F29" w:rsidRDefault="00696998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0F29">
        <w:rPr>
          <w:rFonts w:ascii="Times New Roman" w:hAnsi="Times New Roman" w:cs="Times New Roman"/>
          <w:b/>
          <w:sz w:val="28"/>
          <w:szCs w:val="28"/>
          <w:lang w:val="ru-RU"/>
        </w:rPr>
        <w:t>АДМИНИС</w:t>
      </w:r>
      <w:r w:rsidR="002222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ТРАЦИЯ </w:t>
      </w:r>
      <w:r w:rsidR="00EA1248">
        <w:rPr>
          <w:rFonts w:ascii="Times New Roman" w:hAnsi="Times New Roman" w:cs="Times New Roman"/>
          <w:b/>
          <w:sz w:val="28"/>
          <w:szCs w:val="28"/>
          <w:lang w:val="ru-RU"/>
        </w:rPr>
        <w:t>ИТКУЛЬСКОГО</w:t>
      </w:r>
      <w:r w:rsidR="002222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СЕЛЬСОВЕТА</w:t>
      </w:r>
      <w:r w:rsidRPr="00FB0F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96998" w:rsidRPr="00FB0F29" w:rsidRDefault="00EA1248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ЧУЛЫМСКОГО </w:t>
      </w:r>
      <w:r w:rsidR="00696998" w:rsidRPr="00FB0F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</w:t>
      </w:r>
    </w:p>
    <w:p w:rsidR="00696998" w:rsidRPr="00FB0F29" w:rsidRDefault="002222EE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НОВОСИБИРСКОЙ ОБЛАСТИ</w:t>
      </w:r>
    </w:p>
    <w:p w:rsidR="00696998" w:rsidRPr="00FB0F29" w:rsidRDefault="00696998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6998" w:rsidRPr="00FB0F29" w:rsidRDefault="00696998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0F29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696998" w:rsidRPr="00FB0F29" w:rsidRDefault="00696998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0F29" w:rsidRPr="0065411C" w:rsidRDefault="00EA1248" w:rsidP="0069699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05.12</w:t>
      </w:r>
      <w:r w:rsidR="00696998" w:rsidRPr="0065411C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65411C" w:rsidRPr="0065411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560152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65411C" w:rsidRPr="006541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411C" w:rsidRPr="006541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411C" w:rsidRPr="006541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411C" w:rsidRPr="006541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411C" w:rsidRPr="006541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411C" w:rsidRPr="006541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411C" w:rsidRPr="006541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411C" w:rsidRPr="0065411C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№ 139</w:t>
      </w:r>
      <w:r w:rsidR="00696998" w:rsidRPr="0065411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696998" w:rsidRPr="00FB0F29" w:rsidRDefault="00696998" w:rsidP="00696998">
      <w:pPr>
        <w:spacing w:after="0"/>
        <w:rPr>
          <w:rFonts w:ascii="Times New Roman" w:hAnsi="Times New Roman" w:cs="Times New Roman"/>
          <w:b/>
          <w:color w:val="FF0000"/>
          <w:lang w:val="ru-RU"/>
        </w:rPr>
      </w:pPr>
      <w:r w:rsidRPr="00FB0F2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:rsidR="008E63A7" w:rsidRDefault="006A22AF" w:rsidP="006A22A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22AF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8E63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порядке подготовки </w:t>
      </w:r>
    </w:p>
    <w:p w:rsidR="008E63A7" w:rsidRDefault="008E63A7" w:rsidP="006A22A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населения в области </w:t>
      </w:r>
    </w:p>
    <w:p w:rsidR="008E63A7" w:rsidRDefault="008E63A7" w:rsidP="006A22A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пожарной безопасности  </w:t>
      </w:r>
    </w:p>
    <w:p w:rsidR="008E63A7" w:rsidRDefault="002222EE" w:rsidP="006A22A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территории </w:t>
      </w:r>
      <w:proofErr w:type="spellStart"/>
      <w:r w:rsidR="00EA1248">
        <w:rPr>
          <w:rFonts w:ascii="Times New Roman" w:hAnsi="Times New Roman" w:cs="Times New Roman"/>
          <w:b/>
          <w:sz w:val="28"/>
          <w:szCs w:val="28"/>
          <w:lang w:val="ru-RU"/>
        </w:rPr>
        <w:t>Иткульского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сельсовета</w:t>
      </w:r>
    </w:p>
    <w:p w:rsidR="00696998" w:rsidRDefault="00696998" w:rsidP="00696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0F29" w:rsidRDefault="00FB0F29" w:rsidP="002222EE">
      <w:pPr>
        <w:spacing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B0F2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пожарной безопасности на территории </w:t>
      </w:r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1248">
        <w:rPr>
          <w:rFonts w:ascii="Times New Roman" w:hAnsi="Times New Roman" w:cs="Times New Roman"/>
          <w:sz w:val="28"/>
          <w:szCs w:val="28"/>
          <w:lang w:val="ru-RU"/>
        </w:rPr>
        <w:t>Иткульского</w:t>
      </w:r>
      <w:proofErr w:type="spellEnd"/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>, в соответствии  Федеральн</w:t>
      </w:r>
      <w:r w:rsidR="00F45E5A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F45E5A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 xml:space="preserve"> от 21.12.1994г №</w:t>
      </w:r>
      <w:r w:rsidR="00436D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 xml:space="preserve">69-ФЗ «О пожарной безопасности», </w:t>
      </w:r>
      <w:r w:rsidR="00F45E5A">
        <w:rPr>
          <w:rFonts w:ascii="Times New Roman" w:hAnsi="Times New Roman" w:cs="Times New Roman"/>
          <w:sz w:val="28"/>
          <w:szCs w:val="28"/>
          <w:lang w:val="ru-RU"/>
        </w:rPr>
        <w:t>Приказом МЧС России от 12.12.2007 № 645 «Об утверждении норм пожарной безопасности «Обучение мерам пожарной безопасности работников органи</w:t>
      </w:r>
      <w:r w:rsidR="002222EE">
        <w:rPr>
          <w:rFonts w:ascii="Times New Roman" w:hAnsi="Times New Roman" w:cs="Times New Roman"/>
          <w:sz w:val="28"/>
          <w:szCs w:val="28"/>
          <w:lang w:val="ru-RU"/>
        </w:rPr>
        <w:t>заций»»</w:t>
      </w:r>
      <w:r w:rsidR="00F45E5A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436D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Федерации», Уст</w:t>
      </w:r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авом </w:t>
      </w:r>
      <w:proofErr w:type="spellStart"/>
      <w:r w:rsidR="00EA1248">
        <w:rPr>
          <w:rFonts w:ascii="Times New Roman" w:hAnsi="Times New Roman" w:cs="Times New Roman"/>
          <w:sz w:val="28"/>
          <w:szCs w:val="28"/>
          <w:lang w:val="ru-RU"/>
        </w:rPr>
        <w:t>Иткульского</w:t>
      </w:r>
      <w:proofErr w:type="spellEnd"/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</w:t>
      </w:r>
      <w:r w:rsidRPr="00FB0F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45E5A" w:rsidRPr="00FB0F29" w:rsidRDefault="00F45E5A" w:rsidP="00FB0F2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0F29" w:rsidRDefault="00FB0F29" w:rsidP="00FB0F2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020E">
        <w:rPr>
          <w:rFonts w:ascii="Times New Roman" w:hAnsi="Times New Roman" w:cs="Times New Roman"/>
          <w:sz w:val="28"/>
          <w:szCs w:val="28"/>
          <w:lang w:val="ru-RU"/>
        </w:rPr>
        <w:t>ПОСТАНОВЛЯЮ:</w:t>
      </w:r>
    </w:p>
    <w:p w:rsidR="00F45E5A" w:rsidRDefault="00F45E5A" w:rsidP="00FB0F2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998" w:rsidRPr="00BE020E" w:rsidRDefault="006A22AF" w:rsidP="008F2B82">
      <w:pPr>
        <w:spacing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F45E5A" w:rsidRPr="009E35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Утвердить прилагаемый Порядок организации и проведения обучения населения мерам пожарной безопасности на территории</w:t>
      </w:r>
      <w:r w:rsidR="002222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</w:t>
      </w:r>
      <w:proofErr w:type="spellStart"/>
      <w:r w:rsidR="00EA12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Иткульского</w:t>
      </w:r>
      <w:proofErr w:type="spellEnd"/>
      <w:r w:rsidR="002222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сельсовета </w:t>
      </w:r>
      <w:proofErr w:type="spellStart"/>
      <w:r w:rsidR="00EA12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Чулымского</w:t>
      </w:r>
      <w:proofErr w:type="spellEnd"/>
      <w:r w:rsidR="002222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района  Новосибирской области. </w:t>
      </w:r>
      <w:r w:rsidR="008F2B8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(Приложение № 1)</w:t>
      </w:r>
      <w:r w:rsidR="00F45E5A" w:rsidRPr="009E35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45E5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A1248">
        <w:rPr>
          <w:rFonts w:ascii="Times New Roman" w:hAnsi="Times New Roman" w:cs="Times New Roman"/>
          <w:sz w:val="28"/>
          <w:szCs w:val="28"/>
          <w:lang w:val="ru-RU"/>
        </w:rPr>
        <w:t>Настоящее постановление опубликовать</w:t>
      </w:r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</w:t>
      </w:r>
      <w:proofErr w:type="spellStart"/>
      <w:r w:rsidR="00EA1248">
        <w:rPr>
          <w:rFonts w:ascii="Times New Roman" w:hAnsi="Times New Roman" w:cs="Times New Roman"/>
          <w:sz w:val="28"/>
          <w:szCs w:val="28"/>
          <w:lang w:val="ru-RU"/>
        </w:rPr>
        <w:t>Иткульского</w:t>
      </w:r>
      <w:proofErr w:type="spellEnd"/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в сети Интернет</w:t>
      </w:r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 xml:space="preserve"> и в печатном </w:t>
      </w:r>
      <w:r w:rsidR="00EA1248">
        <w:rPr>
          <w:rFonts w:ascii="Times New Roman" w:hAnsi="Times New Roman" w:cs="Times New Roman"/>
          <w:sz w:val="28"/>
          <w:szCs w:val="28"/>
          <w:lang w:val="ru-RU"/>
        </w:rPr>
        <w:t>издании «Собеседник»</w:t>
      </w:r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6998" w:rsidRPr="00FB0F29" w:rsidRDefault="00F45E5A" w:rsidP="00FB0F2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96998" w:rsidRPr="00FB0F29">
        <w:rPr>
          <w:rFonts w:ascii="Times New Roman" w:hAnsi="Times New Roman" w:cs="Times New Roman"/>
          <w:sz w:val="28"/>
          <w:szCs w:val="28"/>
          <w:lang w:val="ru-RU"/>
        </w:rPr>
        <w:t>.  Настоящее постановление вступает в силу с момента подписания.</w:t>
      </w:r>
    </w:p>
    <w:p w:rsidR="00696998" w:rsidRPr="00BE020E" w:rsidRDefault="00F45E5A" w:rsidP="00FB0F2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 постановления оставляю за собой.</w:t>
      </w:r>
    </w:p>
    <w:p w:rsidR="006A22AF" w:rsidRDefault="006A22AF" w:rsidP="0069699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998" w:rsidRPr="00FB0F29" w:rsidRDefault="00696998" w:rsidP="0069699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0152" w:rsidRDefault="00560152" w:rsidP="0069699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998" w:rsidRPr="00FB0F29" w:rsidRDefault="00560152" w:rsidP="0069699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proofErr w:type="spellStart"/>
      <w:r w:rsidR="00EA1248">
        <w:rPr>
          <w:rFonts w:ascii="Times New Roman" w:hAnsi="Times New Roman" w:cs="Times New Roman"/>
          <w:sz w:val="28"/>
          <w:szCs w:val="28"/>
          <w:lang w:val="ru-RU"/>
        </w:rPr>
        <w:t>Иткульского</w:t>
      </w:r>
      <w:proofErr w:type="spellEnd"/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сельсовета:</w:t>
      </w:r>
      <w:r w:rsidR="00696998" w:rsidRPr="00FB0F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2E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EA12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А.В.Кулаков</w:t>
      </w:r>
    </w:p>
    <w:p w:rsidR="006A22AF" w:rsidRPr="00EA1248" w:rsidRDefault="00EA1248" w:rsidP="00EA1248">
      <w:pPr>
        <w:tabs>
          <w:tab w:val="left" w:pos="225"/>
          <w:tab w:val="right" w:pos="963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EA1248">
        <w:rPr>
          <w:rFonts w:ascii="Times New Roman" w:hAnsi="Times New Roman" w:cs="Times New Roman"/>
          <w:sz w:val="28"/>
          <w:szCs w:val="28"/>
          <w:lang w:val="ru-RU"/>
        </w:rPr>
        <w:t>Чулымского</w:t>
      </w:r>
      <w:proofErr w:type="spellEnd"/>
      <w:r w:rsidRPr="00EA1248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</w:t>
      </w:r>
      <w:r w:rsidRPr="00EA124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B0F29" w:rsidRPr="00EA12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</w:p>
    <w:p w:rsidR="006A22AF" w:rsidRDefault="006A22AF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A22AF" w:rsidRDefault="006A22AF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222EE" w:rsidRDefault="002222EE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A22AF" w:rsidRPr="00FB0F29" w:rsidRDefault="006A22AF" w:rsidP="006A22A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B0F29">
        <w:rPr>
          <w:rFonts w:ascii="Times New Roman" w:hAnsi="Times New Roman" w:cs="Times New Roman"/>
          <w:sz w:val="24"/>
          <w:szCs w:val="24"/>
          <w:lang w:val="ru-RU"/>
        </w:rPr>
        <w:t>Приложение №1</w:t>
      </w:r>
    </w:p>
    <w:p w:rsidR="006A22AF" w:rsidRDefault="006A22AF" w:rsidP="006A22AF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</w:t>
      </w:r>
      <w:r w:rsidR="002222EE">
        <w:rPr>
          <w:rFonts w:ascii="Times New Roman" w:hAnsi="Times New Roman" w:cs="Times New Roman"/>
          <w:sz w:val="24"/>
          <w:szCs w:val="24"/>
          <w:lang w:val="ru-RU"/>
        </w:rPr>
        <w:t xml:space="preserve">главы </w:t>
      </w: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</w:t>
      </w:r>
    </w:p>
    <w:p w:rsidR="006A22AF" w:rsidRPr="00FB0F29" w:rsidRDefault="00EA1248" w:rsidP="006A22AF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Иткульского</w:t>
      </w:r>
      <w:proofErr w:type="spellEnd"/>
      <w:r w:rsidR="002222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сельсовета</w:t>
      </w:r>
    </w:p>
    <w:p w:rsidR="006A22AF" w:rsidRPr="0065411C" w:rsidRDefault="002222EE" w:rsidP="006A22AF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EA1248">
        <w:rPr>
          <w:rFonts w:ascii="Times New Roman" w:hAnsi="Times New Roman" w:cs="Times New Roman"/>
          <w:sz w:val="24"/>
          <w:szCs w:val="24"/>
          <w:lang w:val="ru-RU" w:eastAsia="ru-RU"/>
        </w:rPr>
        <w:t>т 05.12</w:t>
      </w:r>
      <w:r w:rsidR="006A22AF" w:rsidRPr="0065411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201</w:t>
      </w:r>
      <w:r w:rsidR="0065411C" w:rsidRPr="0065411C"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="006A22AF" w:rsidRPr="0065411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№ </w:t>
      </w:r>
      <w:r w:rsidR="00EA1248">
        <w:rPr>
          <w:rFonts w:ascii="Times New Roman" w:hAnsi="Times New Roman" w:cs="Times New Roman"/>
          <w:sz w:val="24"/>
          <w:szCs w:val="24"/>
          <w:lang w:val="ru-RU" w:eastAsia="ru-RU"/>
        </w:rPr>
        <w:t>139</w:t>
      </w:r>
    </w:p>
    <w:p w:rsidR="006A22AF" w:rsidRPr="0065411C" w:rsidRDefault="006A22AF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B82" w:rsidRPr="009E35AB" w:rsidRDefault="008F2B82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Общие положения</w:t>
      </w:r>
    </w:p>
    <w:p w:rsidR="008F2B82" w:rsidRDefault="008F2B82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1.1.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Порядок организации и проведения обучения населения мерам пожарной безопасности на территории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EA124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Иткульского</w:t>
      </w:r>
      <w:proofErr w:type="spellEnd"/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сельсовета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(далее - Порядок) разработан в соответствии с</w:t>
      </w:r>
      <w:r w:rsidRPr="008F2B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4" w:history="1"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 xml:space="preserve">Федеральным законом от 21 декабря 1994 года </w:t>
        </w:r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N</w:t>
        </w:r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 xml:space="preserve"> 69-ФЗ "О пожарной безопасности"</w:t>
        </w:r>
      </w:hyperlink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</w:t>
      </w:r>
      <w:r w:rsidRPr="008F2B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5" w:history="1"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>Правилами противопожарного режима в Российской Федерации</w:t>
        </w:r>
      </w:hyperlink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 утвержденными</w:t>
      </w:r>
      <w:r w:rsidRPr="008F2B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6" w:history="1"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 xml:space="preserve">Постановлением Правительства Российской Федерации от 25 апреля 2012 года </w:t>
        </w:r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N</w:t>
        </w:r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/>
          </w:rPr>
          <w:t xml:space="preserve"> 390 "О противопожарном режиме"</w:t>
        </w:r>
      </w:hyperlink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 другими законами и нормативными правовыми актами Росси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йской Федерации</w:t>
      </w:r>
      <w:proofErr w:type="gramEnd"/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и Новосибирской области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,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регулирующими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правоотношения в сфере пожарной безопасности.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1.2. Настоящий Порядок устанавливает единые требования к организации обучения населения мерам пожарной безопасности на территории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EA124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Иткульского</w:t>
      </w:r>
      <w:proofErr w:type="spellEnd"/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сельсовета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 определяет его основные цели и задачи, а также группы населения, периодичность и формы обучения мерам пожарной безопасности, способам защиты от опасных факторов пожара и правилам поведения в условиях пожара.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1.3. Обучение мерам пожарной безопасности,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фонде, в организациях независимо от организационно-правовых форм и форм собственности, а также при совершенствовании знаний в процессе трудовой деятельности.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1.4. Настоящий Порядок не отменяет установленных соответствующими правилами специальных требований к организации проведения обучения, инструктажа и проверки знаний персонала, обслуживающего объекты, подконтрольные органам государственного надзора.</w:t>
      </w:r>
    </w:p>
    <w:p w:rsidR="00436D76" w:rsidRPr="009E35AB" w:rsidRDefault="00436D76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II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Основные цели и задачи обучения</w:t>
      </w:r>
    </w:p>
    <w:p w:rsidR="00436D76" w:rsidRPr="009E35AB" w:rsidRDefault="00436D76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8F2B82" w:rsidRPr="009E35AB" w:rsidRDefault="008F2B82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2.1. Основными целями и задачами обучения населения мерам пожарной безопасности на территории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EA124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Иткульского</w:t>
      </w:r>
      <w:proofErr w:type="spellEnd"/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сельсовета являются: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2.1.1. С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облюдение и выполнение гражданами требований пожарной безопасности в различн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ых сферах деятельности;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2.1.2. О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вой медицинской помощи;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2.1.3. С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нижение числа пожаров и степени тяже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сти последствий от них;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2.1.5. Ф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ормирование необходимого организационного, информационного, ресурсного и кадрового обеспечения системы обучения в сфере пожарной 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безопасности, совершенствование механизмов распространения успешного опыта государственного управления в сфере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пожарной безопасности;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2.1.6. П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овышение эффективности взаимодействия органов местного самоуправления, организаций и населения по обеспечению пожарной безопасности на территории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EA124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Иткульского</w:t>
      </w:r>
      <w:proofErr w:type="spellEnd"/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сельсовета;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2.1.7. О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беспечение целенаправленности, плановости и непрерывности процесса обучения населения мерам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пожарной безопасности;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2.1.8. С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овершенствование форм и методов противопожарной пропаганды.</w:t>
      </w:r>
    </w:p>
    <w:p w:rsidR="00436D76" w:rsidRDefault="00436D76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III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Группы населения и формы обучения</w:t>
      </w:r>
    </w:p>
    <w:p w:rsidR="00436D76" w:rsidRPr="009E35AB" w:rsidRDefault="00436D76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3.1. Обучение мерам пожарной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безопасности проходят: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3.1.1. Г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раждане, состоящие в трудовых отношениях (далее -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работающее население);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3.1.2. Г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раждане, не состоящие в трудовых отношениях (далее - неработающее население), за исключением лиц, находящихся в местах лишения свободы, в специализированных стационарных учреждениях здравоохранения или со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циального обслуживания;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3.1.3. Д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ети в дошкольных образовательных учреждениях и лица, обучающиеся в образовательных учреждениях (далее - обучающиеся).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 Обучение работающего нас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еления предусматривает: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3.2.1. П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роведение противопожарного инструктажа и занятий по месту работы, повышение уровня знаний рабочих, руководителей и специалистов организаций при всех формах их подготовки, переподготовки и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повышения квалификации;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3.2.2. П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роведение противопожарного инструктажа не реже одного раза в год по месту проживания с регистрацией в журнале инструктажа, обязательной подписью инструктируемого и инструктирующего, а также даты проведения инст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руктажа;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3.2.3. П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роведение лекций, бесед, просмотр учебных фильмов н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 противопожарные темы;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3.2.4. П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ривлечение на учения и тренировки в организациях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и по месту проживания;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3.2.5. С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амостоятельное изучение требований пожарной безопасности и порядка действий при возникновении пожара.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3.3. Для проведения обучения и проверки знаний работников в организациях могут создаваться пожарно-технические комиссии, а также привлекаться организации, оказывающие в установленном порядке услуги по обучению населения мерам пожарной безопасности.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3.4.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Занятия, как правило, должны проводиться в специально оборудованных кабинетах (помещениях) с использованием современных технических средств обучения и наглядных пособий (плакатов, натурных экспонатов, макетов, моделей, кинофильмов, видеофильмов, диафильмов и т.п.).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О прохождении обучения делается в журнале инструктажа отметка согласно приложению к настоящему Порядку с обязательной подписью инструктируемого и инструктирующего, а также даты проведения инструктажа.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3.5. Обучение мерам пожарной безопасности неработающего населения и лиц, не обучающихся в общеобразовательных учреждениях, проводится по месту проживания и предусматривает: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3.5.1. информирование о мерах пожарной безопасности, в том числе посредством организации и проведения собраний;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3.5.2. проведение не реже одного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проставлением даты проведения инструктажа;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3.5.3. проведение лекций, бесед на противопожарные темы;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3.5.4. привлечение на учения и тренировки по месту проживания;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3.5.5. самостоятельное изучение пособий, памяток, листовок и буклетов, прослушивание радиопередач и просмотр телепрограмм по вопросам пожарной безопасности.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3.6. В образовательных организациях проводится обязательное обучение обучающихся мерам пожарной безопасности.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Обучение предусматривает: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3.6.1. проведение занятий в рамках общеобразовательных и профессиональных образовательных программ, согласованных с федеральным органом исполнительной власти, уполномоченным на решение задач в области пожарной безопасности, с учетом вида и типа образовательного учреждения;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3.6.2. проведение лекций, бесед, просмотр учебных фильмов на противопожарные темы;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3.6.3. проведение тематических вечеров, конкурсов, викторин и иных мероприятий, проводимых во внеурочное время;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3.6.4. проведение не реже одного раза в год противопожарного инструктажа обучающихся, проживающих в общежитиях образовательных учреждений;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3.6.5. проведение противопожарного инструктажа перед началом работ (занятий), связанных с обращением взрывопожароопасных веществ и материалов, проведением культурно-массовых и других мероприятий, для которых установлены требования пожарной безопасности;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3.6.6. участие в учениях и тренировках по эвакуации из зданий образовательных учреждений, общежитий.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3.7.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Обучение мерам пожарной безопасности проводится в форме: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занятий по специальным программам;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противопожарного инструктажа;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лекций, бесед, учебных фильмов;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самостоятельной подготовки;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учений и тренировок.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3.8. Обучение мерам пожарной безопасности работников организаций проводится по программам противопожарного инструктажа и (или) пожарно-технического минимума.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обучения, порядок их утверждения и согласования определяются федеральным органом исполнительной власти, уполномоченным на решение задач в области пожарной безопасности.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В зависимости от вида реализуемой программы обучение мерам пожарной безопасности работников организаций проводится непосредственно по месту работы и (или) в организациях, осуществляющих образовательную деятельность.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3.9.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других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не запрещенных законодательством Российской Федерации форм информирования населения. Противопожарную пропаганду проводят органы государственной власти, федеральный орган исполнительной власти, уполномоченный на решение задач в области пожарной безопасности, органы местного самоуправления и организации.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3.10. Обучение граждан в форме противопожарного инструктажа проводится по месту их работы (учебы), 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первичных средств пожаротушения.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3.11. Противопожарный инструктаж граждан при всех видах трудовой и учебной деятельности, связанной с производством, хранением, обращением, транспортировкой взрывопожароопасных веществ и материалов, проводится перед началом работ (занятий) одновременно с инструктажем по охране труда и технике безопасности.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3.12. Организация противопожарного инструктажа граждан проводится при вступлении их в жилищные, гаражные, дачные и иные специализированные потребительские кооперативы, садово-огороднические товарищества, товарищества собственников жилья, а также при предоставлении гражданам жилых помещений по договорам социального найма, найма специализированного жилого помещения и возлагается на уполномоченных представителей данных организаций.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3.13. Учения и тренировки по отработке практических действий при пожарах в жилищном фонде, в организациях проводятся по планам территориальных федеральных органов исполнительной власти, уполномоченных на решение задач в области пожарной безопасности, согласованных с исполнительными органами госуд</w:t>
      </w:r>
      <w:r w:rsidR="00EA124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арственной власти</w:t>
      </w:r>
      <w:proofErr w:type="gramStart"/>
      <w:r w:rsidR="00EA124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органами местно</w:t>
      </w:r>
      <w:r w:rsidR="00EA124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го самоуправления 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и организациями.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3.14. Тренировки персонала объектов с массовым пребыванием людей (50 и более человек) по обеспечению безопасной и быстрой эвакуации людей проводятся не реже одного раза в шесть месяцев.</w:t>
      </w:r>
    </w:p>
    <w:p w:rsidR="00436D76" w:rsidRPr="009E35AB" w:rsidRDefault="00436D76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IV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Ответственность и расходные обязательства по обучению</w:t>
      </w:r>
    </w:p>
    <w:p w:rsidR="00436D76" w:rsidRPr="009E35AB" w:rsidRDefault="00436D76" w:rsidP="008F2B82">
      <w:pPr>
        <w:shd w:val="clear" w:color="auto" w:fill="FFFFFF"/>
        <w:spacing w:before="313" w:after="188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9D2BE1" w:rsidRDefault="008F2B82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4.1. Ответственность за организацию и своевременность обучения в области пожарной безопасности и проверку </w:t>
      </w:r>
      <w:proofErr w:type="gramStart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знаний</w:t>
      </w:r>
      <w:r w:rsidRPr="008F2B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7" w:history="1">
        <w:r w:rsidRPr="008F2B8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val="ru-RU" w:eastAsia="ru-RU"/>
          </w:rPr>
          <w:t>правил пожарной безопасности</w:t>
        </w:r>
      </w:hyperlink>
      <w:r w:rsidRPr="008F2B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работников организаций</w:t>
      </w:r>
      <w:proofErr w:type="gramEnd"/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несут администрации (собственники) 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данных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Под организацией в настоящем Порядке понимаются  орган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4.2. Ответственность за организацию и своевременность информирования о мерах пожарной безопасности н</w:t>
      </w:r>
      <w:r w:rsidR="009D2BE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еработающей части населения несе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т </w:t>
      </w:r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администрация </w:t>
      </w:r>
      <w:proofErr w:type="spellStart"/>
      <w:r w:rsidR="00EA124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Иткульского</w:t>
      </w:r>
      <w:proofErr w:type="spellEnd"/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сельсовета</w:t>
      </w:r>
      <w:r w:rsidR="009D2BE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. </w:t>
      </w:r>
    </w:p>
    <w:p w:rsidR="008F2B82" w:rsidRPr="009E35AB" w:rsidRDefault="008F2B82" w:rsidP="008F2B82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4.3. Расходные обязательства по обучению и информированию населения мерам пожарной безопасности осуществляются за счет средств бюджет</w:t>
      </w:r>
      <w:r w:rsidR="009D2BE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</w:t>
      </w:r>
      <w:r w:rsidRPr="009E35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EA124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Иткульского</w:t>
      </w:r>
      <w:proofErr w:type="spellEnd"/>
      <w:r w:rsidR="00BB331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сельсовета</w:t>
      </w:r>
      <w:r w:rsidR="009D2BE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</w: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436D76" w:rsidRDefault="00436D76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436D76" w:rsidRDefault="00436D76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436D76" w:rsidRDefault="00436D76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9D2BE1" w:rsidRDefault="009D2BE1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9D2BE1" w:rsidRDefault="009D2BE1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BB331B" w:rsidRDefault="00BB331B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BB331B" w:rsidRDefault="00BB331B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8F2B82" w:rsidRPr="009E35AB" w:rsidRDefault="008F2B82" w:rsidP="008F2B82">
      <w:pPr>
        <w:shd w:val="clear" w:color="auto" w:fill="FFFFFF"/>
        <w:spacing w:before="313" w:after="18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</w:pP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  <w:lastRenderedPageBreak/>
        <w:t xml:space="preserve">ЖУРНАЛ </w:t>
      </w: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N</w:t>
      </w: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  <w:t xml:space="preserve"> учета проведения противопожарного инструктажа граждан</w:t>
      </w:r>
    </w:p>
    <w:p w:rsidR="008F2B82" w:rsidRPr="009E35AB" w:rsidRDefault="008F2B82" w:rsidP="009D2BE1">
      <w:pPr>
        <w:shd w:val="clear" w:color="auto" w:fill="FFFFFF"/>
        <w:spacing w:line="263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</w:pP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t>___________________________________________________________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  <w:t>(наименование муниципального образования, управляющей организации, садоводческого, огороднического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  <w:t>или дачного некоммерческого объединения граждан, товарищества собственников жилья, жилищного кооператива)</w:t>
      </w:r>
    </w:p>
    <w:p w:rsidR="008F2B82" w:rsidRPr="009E35AB" w:rsidRDefault="008F2B82" w:rsidP="008F2B82">
      <w:pPr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</w:pP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  <w:t xml:space="preserve">ЖУРНАЛ </w:t>
      </w: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N</w:t>
      </w:r>
      <w:r w:rsidRPr="009E35A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ru-RU" w:eastAsia="ru-RU"/>
        </w:rPr>
        <w:t xml:space="preserve"> учета проведения противопожарного инструктажа граждан</w:t>
      </w:r>
      <w:r w:rsidRPr="009D2BE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 </w:t>
      </w:r>
    </w:p>
    <w:p w:rsidR="008F2B82" w:rsidRPr="009E35AB" w:rsidRDefault="008F2B82" w:rsidP="008F2B82">
      <w:pPr>
        <w:shd w:val="clear" w:color="auto" w:fill="FFFFFF"/>
        <w:spacing w:line="263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t>___________________________________________________________________________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  <w:t>(место проведения инструктажа)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  <w:t>Дата проведения инструктажа "___" ________________ 20__ г.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Инструктаж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провел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_________________________________________________________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фамилия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имя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отчество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должность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</w:t>
      </w:r>
      <w:proofErr w:type="spellStart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профессия</w:t>
      </w:r>
      <w:proofErr w:type="spellEnd"/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1957"/>
        <w:gridCol w:w="2404"/>
        <w:gridCol w:w="2444"/>
        <w:gridCol w:w="2211"/>
      </w:tblGrid>
      <w:tr w:rsidR="008F2B82" w:rsidRPr="009E35AB" w:rsidTr="001119C8">
        <w:trPr>
          <w:trHeight w:val="15"/>
        </w:trPr>
        <w:tc>
          <w:tcPr>
            <w:tcW w:w="554" w:type="dxa"/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B82" w:rsidRPr="009E35AB" w:rsidTr="001119C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5AB" w:rsidRPr="009E35AB" w:rsidRDefault="008F2B82" w:rsidP="001119C8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5AB" w:rsidRPr="009E35AB" w:rsidRDefault="008F2B82" w:rsidP="001119C8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</w:t>
            </w:r>
            <w:proofErr w:type="spellEnd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имя</w:t>
            </w:r>
            <w:proofErr w:type="spellEnd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отчество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5AB" w:rsidRPr="009E35AB" w:rsidRDefault="008F2B82" w:rsidP="001119C8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</w:t>
            </w:r>
            <w:proofErr w:type="spellEnd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5AB" w:rsidRPr="009E35AB" w:rsidRDefault="008F2B82" w:rsidP="001119C8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Тема</w:t>
            </w:r>
            <w:proofErr w:type="spellEnd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инструктажа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5AB" w:rsidRPr="009E35AB" w:rsidRDefault="008F2B82" w:rsidP="001119C8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Подпись</w:t>
            </w:r>
            <w:proofErr w:type="spellEnd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5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инструктируемого</w:t>
            </w:r>
            <w:proofErr w:type="spellEnd"/>
          </w:p>
        </w:tc>
      </w:tr>
      <w:tr w:rsidR="008F2B82" w:rsidRPr="009E35AB" w:rsidTr="001119C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2B82" w:rsidRPr="009E35AB" w:rsidRDefault="008F2B82" w:rsidP="0011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2B82" w:rsidRPr="009E35AB" w:rsidRDefault="008F2B82" w:rsidP="008F2B82">
      <w:pPr>
        <w:shd w:val="clear" w:color="auto" w:fill="FFFFFF"/>
        <w:spacing w:line="263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</w:pP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t>___________________________________________________________________________</w:t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</w:r>
      <w:r w:rsidRPr="009E35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ru-RU" w:eastAsia="ru-RU"/>
        </w:rPr>
        <w:br/>
        <w:t>(должность, Ф.И.О., подпись лица, проводившего инструктаж)</w:t>
      </w:r>
    </w:p>
    <w:p w:rsidR="008F2B82" w:rsidRPr="009D2BE1" w:rsidRDefault="008F2B82" w:rsidP="008F2B8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F2B82" w:rsidRPr="009D2BE1" w:rsidRDefault="008F2B82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2B82" w:rsidRPr="009D2BE1" w:rsidSect="0069699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998"/>
    <w:rsid w:val="0005316A"/>
    <w:rsid w:val="00140B88"/>
    <w:rsid w:val="002222EE"/>
    <w:rsid w:val="00231A9A"/>
    <w:rsid w:val="002A3BB6"/>
    <w:rsid w:val="00300A44"/>
    <w:rsid w:val="003226D8"/>
    <w:rsid w:val="003B4A82"/>
    <w:rsid w:val="00410ED6"/>
    <w:rsid w:val="00436D76"/>
    <w:rsid w:val="00524DB7"/>
    <w:rsid w:val="00550133"/>
    <w:rsid w:val="00560152"/>
    <w:rsid w:val="0065411C"/>
    <w:rsid w:val="00666358"/>
    <w:rsid w:val="00673D83"/>
    <w:rsid w:val="00696998"/>
    <w:rsid w:val="006A22AF"/>
    <w:rsid w:val="0071506D"/>
    <w:rsid w:val="00777BD5"/>
    <w:rsid w:val="007C6E76"/>
    <w:rsid w:val="0088155D"/>
    <w:rsid w:val="008E63A7"/>
    <w:rsid w:val="008F2B82"/>
    <w:rsid w:val="009C0CF3"/>
    <w:rsid w:val="009C127F"/>
    <w:rsid w:val="009D2BE1"/>
    <w:rsid w:val="00A138F3"/>
    <w:rsid w:val="00A83D3B"/>
    <w:rsid w:val="00AE2300"/>
    <w:rsid w:val="00B17025"/>
    <w:rsid w:val="00B2186E"/>
    <w:rsid w:val="00B43D07"/>
    <w:rsid w:val="00BB331B"/>
    <w:rsid w:val="00BE020E"/>
    <w:rsid w:val="00C75132"/>
    <w:rsid w:val="00CF14A8"/>
    <w:rsid w:val="00DB1E59"/>
    <w:rsid w:val="00DE7150"/>
    <w:rsid w:val="00EA1248"/>
    <w:rsid w:val="00ED7FF5"/>
    <w:rsid w:val="00F45E5A"/>
    <w:rsid w:val="00FB0F29"/>
    <w:rsid w:val="00FC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0E"/>
  </w:style>
  <w:style w:type="paragraph" w:styleId="1">
    <w:name w:val="heading 1"/>
    <w:basedOn w:val="a"/>
    <w:next w:val="a"/>
    <w:link w:val="10"/>
    <w:uiPriority w:val="9"/>
    <w:qFormat/>
    <w:rsid w:val="00BE0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2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2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2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2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2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2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2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9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69699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E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020E"/>
  </w:style>
  <w:style w:type="character" w:customStyle="1" w:styleId="10">
    <w:name w:val="Заголовок 1 Знак"/>
    <w:basedOn w:val="a0"/>
    <w:link w:val="1"/>
    <w:uiPriority w:val="9"/>
    <w:rsid w:val="00BE0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0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02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02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02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02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E0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E02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E0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E02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E02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E02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E0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E0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BE020E"/>
    <w:rPr>
      <w:b/>
      <w:bCs/>
    </w:rPr>
  </w:style>
  <w:style w:type="character" w:styleId="ad">
    <w:name w:val="Emphasis"/>
    <w:basedOn w:val="a0"/>
    <w:uiPriority w:val="20"/>
    <w:qFormat/>
    <w:rsid w:val="00BE020E"/>
    <w:rPr>
      <w:i/>
      <w:iCs/>
    </w:rPr>
  </w:style>
  <w:style w:type="paragraph" w:styleId="ae">
    <w:name w:val="No Spacing"/>
    <w:uiPriority w:val="1"/>
    <w:qFormat/>
    <w:rsid w:val="00BE020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BE02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02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E020E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BE02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BE020E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BE020E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BE020E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BE020E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BE020E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BE020E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E020E"/>
    <w:pPr>
      <w:outlineLvl w:val="9"/>
    </w:pPr>
  </w:style>
  <w:style w:type="table" w:styleId="af8">
    <w:name w:val="Table Grid"/>
    <w:basedOn w:val="a1"/>
    <w:rsid w:val="00FB0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2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344800" TargetMode="External"/><Relationship Id="rId4" Type="http://schemas.openxmlformats.org/officeDocument/2006/relationships/hyperlink" Target="http://docs.cntd.ru/document/90287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НМ</dc:creator>
  <cp:keywords/>
  <dc:description/>
  <cp:lastModifiedBy>АДМИНИСТРАТОР_</cp:lastModifiedBy>
  <cp:revision>15</cp:revision>
  <cp:lastPrinted>2017-12-05T03:32:00Z</cp:lastPrinted>
  <dcterms:created xsi:type="dcterms:W3CDTF">2017-05-23T05:35:00Z</dcterms:created>
  <dcterms:modified xsi:type="dcterms:W3CDTF">2017-12-05T03:37:00Z</dcterms:modified>
</cp:coreProperties>
</file>